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ind w:left="0" w:hanging="0"/>
        <w:jc w:val="center"/>
        <w:rPr/>
      </w:pPr>
      <w:r>
        <w:rPr/>
        <w:t>О</w:t>
      </w:r>
      <w:r>
        <w:rPr/>
        <w:t xml:space="preserve"> проведении годового общего собрания акционеров акционерного общества «Бурводстрой»</w:t>
      </w:r>
    </w:p>
    <w:p>
      <w:pPr>
        <w:pStyle w:val="Style15"/>
        <w:widowControl/>
        <w:pBdr/>
        <w:spacing w:lineRule="atLeast" w:line="360" w:before="0" w:after="150"/>
        <w:ind w:left="0" w:right="0" w:hanging="0"/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</w:rPr>
        <w:t>Полное фирменное наименование общества: Акционерное общество «Бурводстрой». Сокращенное фирменное наименование: АО «Бурводстрой» Место нахождения общества: РФ, г. Тамбов, Заводской проезд, 20.</w:t>
      </w:r>
    </w:p>
    <w:p>
      <w:pPr>
        <w:pStyle w:val="Style15"/>
        <w:widowControl/>
        <w:pBdr/>
        <w:spacing w:lineRule="atLeast" w:line="360" w:before="0" w:after="150"/>
        <w:ind w:left="0" w:right="0" w:hanging="0"/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</w:rPr>
        <w:t>ОГРН 1026801223547. ИНН 6832003389</w:t>
      </w:r>
    </w:p>
    <w:p>
      <w:pPr>
        <w:pStyle w:val="Style15"/>
        <w:widowControl/>
        <w:pBdr/>
        <w:spacing w:lineRule="atLeast" w:line="360" w:before="0" w:after="150"/>
        <w:ind w:left="0" w:right="0" w:hanging="0"/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</w:rPr>
        <w:t>УВАЖАЕМЫЕ АКЦИОНЕРЫ!</w:t>
      </w:r>
    </w:p>
    <w:p>
      <w:pPr>
        <w:pStyle w:val="Style15"/>
        <w:widowControl/>
        <w:pBdr/>
        <w:spacing w:lineRule="atLeast" w:line="360" w:before="0" w:after="150"/>
        <w:ind w:left="0" w:right="0" w:hanging="0"/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</w:rPr>
        <w:t>Совет директоров АО «Бурводстрой» сообщает о проведении годового общего собрания акционеров в форме собрания (совместного присутствия акционеров) без предварительного направления (вручения) бюллетеней для голосования до проведения общего собрания акционеров.Дата проведения собрания – 26 июня 2017г. Место проведения 392018 г. Тамбов Заводской проезд, 20. Начало регистрации акционеров - 8 час. 00 мин. Начало собрания – 9 час. 00 мин. Дата составления списка лиц, имеющих право на участие в годовом общем собрании акционеров – 05 июня 2017 г.</w:t>
      </w:r>
    </w:p>
    <w:p>
      <w:pPr>
        <w:pStyle w:val="Style15"/>
        <w:widowControl/>
        <w:pBdr/>
        <w:spacing w:lineRule="atLeast" w:line="360" w:before="0" w:after="150"/>
        <w:ind w:left="0" w:right="0" w:hanging="0"/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</w:rPr>
        <w:t>Повестка дня:</w:t>
      </w:r>
    </w:p>
    <w:p>
      <w:pPr>
        <w:pStyle w:val="Style15"/>
        <w:widowControl/>
        <w:numPr>
          <w:ilvl w:val="0"/>
          <w:numId w:val="2"/>
        </w:numPr>
        <w:pBdr/>
        <w:spacing w:before="0" w:after="0"/>
        <w:ind w:left="225" w:right="0" w:hanging="0"/>
        <w:rPr/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</w:rPr>
        <w:t>Утверждение годового отчета, годовой бухгалтерской отчетности, в том числе отчета о прибылях и убытках Общества, а также распределение прибыли Общества, в том числе выплата дивидендов.</w:t>
      </w:r>
    </w:p>
    <w:p>
      <w:pPr>
        <w:pStyle w:val="Style15"/>
        <w:widowControl/>
        <w:numPr>
          <w:ilvl w:val="0"/>
          <w:numId w:val="2"/>
        </w:numPr>
        <w:pBdr/>
        <w:spacing w:before="0" w:after="0"/>
        <w:ind w:left="225" w:right="0" w:hanging="0"/>
        <w:rPr/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</w:rPr>
        <w:t>Избрание членов Совета директоров Общества.</w:t>
      </w:r>
    </w:p>
    <w:p>
      <w:pPr>
        <w:pStyle w:val="Style15"/>
        <w:widowControl/>
        <w:numPr>
          <w:ilvl w:val="0"/>
          <w:numId w:val="2"/>
        </w:numPr>
        <w:pBdr/>
        <w:spacing w:before="0" w:after="0"/>
        <w:ind w:left="225" w:right="0" w:hanging="0"/>
        <w:rPr/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</w:rPr>
        <w:t>Избрание членов ревизионной комиссии Общества.</w:t>
      </w:r>
    </w:p>
    <w:p>
      <w:pPr>
        <w:pStyle w:val="Style15"/>
        <w:widowControl/>
        <w:numPr>
          <w:ilvl w:val="0"/>
          <w:numId w:val="2"/>
        </w:numPr>
        <w:pBdr/>
        <w:spacing w:before="0" w:after="0"/>
        <w:ind w:left="225" w:right="0" w:hanging="0"/>
        <w:rPr/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</w:rPr>
        <w:t>Утверждение аудитора Общества.</w:t>
      </w:r>
    </w:p>
    <w:p>
      <w:pPr>
        <w:pStyle w:val="Style15"/>
        <w:widowControl/>
        <w:numPr>
          <w:ilvl w:val="0"/>
          <w:numId w:val="2"/>
        </w:numPr>
        <w:pBdr/>
        <w:spacing w:before="0" w:after="0"/>
        <w:ind w:left="225" w:right="0" w:hanging="0"/>
        <w:rPr/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</w:rPr>
        <w:t>Одобрение крупной сделки, связанной с привлечением кредита</w:t>
      </w:r>
    </w:p>
    <w:p>
      <w:pPr>
        <w:pStyle w:val="Style15"/>
        <w:widowControl/>
        <w:numPr>
          <w:ilvl w:val="0"/>
          <w:numId w:val="2"/>
        </w:numPr>
        <w:pBdr/>
        <w:spacing w:before="0" w:after="0"/>
        <w:ind w:left="225" w:right="0" w:hanging="0"/>
        <w:rPr/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</w:rPr>
        <w:t>Одобрение сделок с заинтересованностью, которые могут быть совершены в процессе обычной хозяйственной деятельности в 2017-2018 гг..</w:t>
      </w:r>
    </w:p>
    <w:p>
      <w:pPr>
        <w:pStyle w:val="Style15"/>
        <w:widowControl/>
        <w:pBdr/>
        <w:spacing w:lineRule="atLeast" w:line="360" w:before="0" w:after="150"/>
        <w:ind w:left="0" w:right="0" w:hanging="0"/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</w:rPr>
        <w:t>С информацией и материалами, предоставляемыми акционерам при подготовке к проведению годового общего собрания акционеров можно ознакомиться с 06 июня 2017г., с 8,00 до 17,00 часов по адресу: г. Тамбов, Заводской проезд 20, административное здание АО «Бурводстрой»</w:t>
      </w:r>
    </w:p>
    <w:p>
      <w:pPr>
        <w:pStyle w:val="Style15"/>
        <w:widowControl/>
        <w:pBdr/>
        <w:spacing w:lineRule="atLeast" w:line="360" w:before="0" w:after="150"/>
        <w:ind w:left="0" w:right="0" w:hanging="0"/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</w:rPr>
        <w:t>При себе иметь документ, удостоверяющий личность. Представителям акционеров иметь при себе доверенность, оформленную в соответствии с требованиями пунктов 4 и 5 ст. 185 ГК РФ, а так же документ, удостоверяющий личность.</w:t>
      </w:r>
    </w:p>
    <w:p>
      <w:pPr>
        <w:pStyle w:val="Style15"/>
        <w:widowControl/>
        <w:pBdr/>
        <w:spacing w:lineRule="atLeast" w:line="360" w:before="0" w:after="0"/>
        <w:ind w:left="0" w:right="0" w:hanging="0"/>
        <w:rPr/>
      </w:pPr>
      <w:r>
        <w:rPr>
          <w:rFonts w:ascii="inherit" w:hAnsi="inherit"/>
          <w:b/>
          <w:i w:val="false"/>
          <w:caps w:val="false"/>
          <w:smallCaps w:val="false"/>
          <w:color w:val="333333"/>
          <w:spacing w:val="0"/>
          <w:sz w:val="21"/>
        </w:rPr>
        <w:t>Совет директоров АО «Бурводстрой»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Roboto">
    <w:altName w:val="sans-serif"/>
    <w:charset w:val="01"/>
    <w:family w:val="auto"/>
    <w:pitch w:val="default"/>
  </w:font>
  <w:font w:name="inherit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numPr>
        <w:ilvl w:val="0"/>
        <w:numId w:val="1"/>
      </w:numPr>
      <w:spacing w:before="240" w:after="120"/>
      <w:ind w:left="0" w:hanging="0"/>
      <w:outlineLvl w:val="0"/>
      <w:outlineLvl w:val="0"/>
    </w:pPr>
    <w:rPr>
      <w:b/>
      <w:bCs/>
      <w:sz w:val="36"/>
      <w:szCs w:val="36"/>
    </w:rPr>
  </w:style>
  <w:style w:type="character" w:styleId="Style13">
    <w:name w:val="Символ нумерации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1</Pages>
  <Words>249</Words>
  <Characters>1674</Characters>
  <CharactersWithSpaces>1905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2017-09-27T10:51:14Z</dcterms:created>
  <dc:creator/>
  <dc:description/>
  <dc:language>ru-RU</dc:language>
  <cp:lastModifiedBy/>
  <dcterms:modified xsi:type="dcterms:W3CDTF">2017-09-27T10:52:34Z</dcterms:modified>
  <cp:revision>1</cp:revision>
  <dc:subject/>
  <dc:title/>
</cp:coreProperties>
</file>